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54" w:rsidRPr="00F820F8" w:rsidRDefault="00424554" w:rsidP="00424554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61C48CB" wp14:editId="162179CD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571610">
        <w:rPr>
          <w:rFonts w:ascii="TH SarabunIT๙" w:hAnsi="TH SarabunIT๙" w:cs="TH SarabunIT๙"/>
          <w:sz w:val="32"/>
          <w:szCs w:val="32"/>
        </w:rPr>
        <w:t>93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329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264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610">
        <w:rPr>
          <w:rFonts w:ascii="TH SarabunIT๙" w:hAnsi="TH SarabunIT๙" w:cs="TH SarabunIT๙"/>
          <w:sz w:val="32"/>
          <w:szCs w:val="32"/>
        </w:rPr>
        <w:t xml:space="preserve">1  </w:t>
      </w:r>
      <w:r w:rsidR="0057161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940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6402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1610" w:rsidRDefault="00424554" w:rsidP="00A26402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71610">
        <w:rPr>
          <w:rFonts w:ascii="TH SarabunIT๙" w:hAnsi="TH SarabunIT๙" w:cs="TH SarabunIT๙" w:hint="cs"/>
          <w:sz w:val="32"/>
          <w:szCs w:val="32"/>
          <w:cs/>
        </w:rPr>
        <w:t>รายงานผลการกำกับติดตามการดำเนินงานตามกรอบแนวทางการตรวจสอบการปฏิบัติงานของ</w:t>
      </w:r>
    </w:p>
    <w:p w:rsidR="00424554" w:rsidRPr="00424554" w:rsidRDefault="00571610" w:rsidP="00A264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เจ้าหน้าที่ตามคู่มือหรือมาตรฐานการปฏิบัติ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4554" w:rsidRPr="00DF3A9D" w:rsidRDefault="00424554" w:rsidP="0042455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24554" w:rsidRDefault="00424554" w:rsidP="00B9404F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cs/>
        </w:rPr>
        <w:tab/>
      </w:r>
      <w:r w:rsidRPr="00B9404F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B9404F">
        <w:rPr>
          <w:rFonts w:ascii="TH SarabunIT๙" w:hAnsi="TH SarabunIT๙" w:cs="TH SarabunIT๙"/>
          <w:sz w:val="32"/>
          <w:szCs w:val="32"/>
          <w:cs/>
        </w:rPr>
        <w:t>ตามที่ กลุ่มงานบริหารงานทั่วไป  ได้</w:t>
      </w:r>
      <w:r w:rsidR="00571610">
        <w:rPr>
          <w:rFonts w:ascii="TH SarabunIT๙" w:hAnsi="TH SarabunIT๙" w:cs="TH SarabunIT๙" w:hint="cs"/>
          <w:sz w:val="32"/>
          <w:szCs w:val="32"/>
          <w:cs/>
        </w:rPr>
        <w:t>ดำเนินการขับเคลื่อนแปลงยุทธศาสตร์สู่การปฏิบัติให้เป็นรูปธรรมพร้อมทั้งได้ควบคุม กำกับ ติดตามการดำเนินงานตามกรอบแนวทางการตรวจสอบการปฏิบัติงานของเจ้าหน้าที่ตามคู่มือหรือมาตรฐานการปฏิบัติงานอย่างต่อเนื่อง และขอรายงานผลการกำกับติดตาม ผลการใช้มาตรสอบตามกรอบแนวทางการตรวจสอบการปฏิบัติงานเจ้าหน้าที่ในภารกิจหลักและภารกิจสนับสนุน ไม่พบข้อร้องเรียนเกี่ยวกับการละเว้นการปฏิบัติงานของเจ้าหน้าที่และไม่พบความเสี่ยงและปัญหาอุปสรรคในการปฏิบัติงานตามแนวทางฯ ดังกล่าวแต่อย่างใด</w:t>
      </w:r>
    </w:p>
    <w:p w:rsidR="00424554" w:rsidRPr="006D03A8" w:rsidRDefault="00424554" w:rsidP="00424554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424554" w:rsidRDefault="00424554" w:rsidP="00F34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1610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กลุ่มบริหารงานทั่วไป โรงพยาบาลดอยหลวง  </w:t>
      </w:r>
      <w:r w:rsidR="00663DFD">
        <w:rPr>
          <w:rFonts w:ascii="TH SarabunIT๙" w:hAnsi="TH SarabunIT๙" w:cs="TH SarabunIT๙" w:hint="cs"/>
          <w:sz w:val="32"/>
          <w:szCs w:val="32"/>
          <w:cs/>
        </w:rPr>
        <w:t>ขออนุมัติเผยแพร่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โรงพยาบาลดอยหลวง </w:t>
      </w:r>
      <w:hyperlink r:id="rId6" w:history="1">
        <w:r w:rsidRPr="00434B5B">
          <w:rPr>
            <w:rStyle w:val="a6"/>
            <w:rFonts w:ascii="TH SarabunIT๙" w:hAnsi="TH SarabunIT๙" w:cs="TH SarabunIT๙"/>
            <w:sz w:val="32"/>
            <w:szCs w:val="32"/>
          </w:rPr>
          <w:t>http://doiluanghospital.com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F34E25">
        <w:rPr>
          <w:rFonts w:ascii="TH SarabunIT๙" w:hAnsi="TH SarabunIT๙" w:cs="TH SarabunIT๙" w:hint="cs"/>
          <w:sz w:val="32"/>
          <w:szCs w:val="32"/>
          <w:cs/>
        </w:rPr>
        <w:t>ผู้เกี่ยวข้องและประชาชนทั่วไปได้รับทราบโดยทั่วกัน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(ตามรายละเอียดที่ส่งมาพร้อมนี้)</w:t>
      </w:r>
    </w:p>
    <w:p w:rsidR="00F34E25" w:rsidRPr="00F34E25" w:rsidRDefault="00F34E25" w:rsidP="00F34E25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424554" w:rsidRPr="00F820F8" w:rsidRDefault="00424554" w:rsidP="004245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24554" w:rsidRPr="00F820F8" w:rsidRDefault="00424554" w:rsidP="004245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4A7016" wp14:editId="4BBAC1D3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54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4554" w:rsidRPr="00F820F8" w:rsidRDefault="00424554" w:rsidP="004245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2A6322" w:rsidRDefault="00424554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900F" wp14:editId="78916204">
                <wp:simplePos x="0" y="0"/>
                <wp:positionH relativeFrom="column">
                  <wp:posOffset>3844290</wp:posOffset>
                </wp:positionH>
                <wp:positionV relativeFrom="paragraph">
                  <wp:posOffset>150495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1.85pt" to="312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CSP/DC3QAAAAkBAAAPAAAAZHJzL2Rvd25yZXYueG1s&#10;TI/BTsMwDIbvSLxDZCQuiCWUtUCpOwEaJ7QDhQu3rDFNReNUTbZ1b092gqN/f/r9uVrNbhB7mkLv&#10;GeFmoUAQt9703CF8frxe34MIUbPRg2dCOFKAVX1+VunS+AO/076JnUglHEqNYGMcSylDa8npsPAj&#10;cdp9+8npmMapk2bSh1TuBpkpVUine04XrB7pxVL70+wcwqah3D6453Hz9eaP69yqhq7WiJcX89Mj&#10;iEhz/IPhpJ/UoU5OW79jE8SAUKh8mVCE7PYORAKK7BRsEZYpkHUl/39Q/wI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CSP/DC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D9BD2B" wp14:editId="373AE21B">
            <wp:extent cx="2282072" cy="1333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28" cy="13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E8" w:rsidRDefault="00C411E8"/>
    <w:p w:rsidR="00C411E8" w:rsidRDefault="00C411E8"/>
    <w:p w:rsidR="00C411E8" w:rsidRDefault="00C411E8"/>
    <w:p w:rsidR="00663DFD" w:rsidRDefault="00663DFD"/>
    <w:p w:rsidR="00F6619B" w:rsidRDefault="00F6619B">
      <w:bookmarkStart w:id="0" w:name="_GoBack"/>
      <w:bookmarkEnd w:id="0"/>
    </w:p>
    <w:sectPr w:rsidR="00F6619B" w:rsidSect="0042455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54"/>
    <w:rsid w:val="00074CC5"/>
    <w:rsid w:val="002A6322"/>
    <w:rsid w:val="00424554"/>
    <w:rsid w:val="00551D84"/>
    <w:rsid w:val="00571610"/>
    <w:rsid w:val="00663DFD"/>
    <w:rsid w:val="007D329F"/>
    <w:rsid w:val="008023E3"/>
    <w:rsid w:val="00A26402"/>
    <w:rsid w:val="00AC4744"/>
    <w:rsid w:val="00B9404F"/>
    <w:rsid w:val="00C411E8"/>
    <w:rsid w:val="00F34E25"/>
    <w:rsid w:val="00F53D34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554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554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424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424554"/>
    <w:rPr>
      <w:rFonts w:ascii="Tahoma" w:eastAsiaTheme="minorEastAsia" w:hAnsi="Tahoma"/>
      <w:sz w:val="16"/>
    </w:rPr>
  </w:style>
  <w:style w:type="character" w:styleId="a6">
    <w:name w:val="Hyperlink"/>
    <w:basedOn w:val="a0"/>
    <w:rsid w:val="0042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554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554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424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424554"/>
    <w:rPr>
      <w:rFonts w:ascii="Tahoma" w:eastAsiaTheme="minorEastAsia" w:hAnsi="Tahoma"/>
      <w:sz w:val="16"/>
    </w:rPr>
  </w:style>
  <w:style w:type="character" w:styleId="a6">
    <w:name w:val="Hyperlink"/>
    <w:basedOn w:val="a0"/>
    <w:rsid w:val="00424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iluanghospita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2019-03-15T07:24:00Z</cp:lastPrinted>
  <dcterms:created xsi:type="dcterms:W3CDTF">2019-03-15T07:25:00Z</dcterms:created>
  <dcterms:modified xsi:type="dcterms:W3CDTF">2019-08-01T07:25:00Z</dcterms:modified>
</cp:coreProperties>
</file>